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B58F" w14:textId="77777777" w:rsidR="00382BA7" w:rsidRPr="002F384D" w:rsidRDefault="00382BA7" w:rsidP="00382BA7">
      <w:pPr>
        <w:spacing w:after="6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Her</w:t>
      </w:r>
      <w:bookmarkStart w:id="0" w:name="_GoBack"/>
      <w:bookmarkEnd w:id="0"/>
      <w:r>
        <w:rPr>
          <w:b/>
          <w:sz w:val="18"/>
          <w:szCs w:val="18"/>
        </w:rPr>
        <w:t>e is another o</w:t>
      </w:r>
      <w:r w:rsidRPr="002F384D">
        <w:rPr>
          <w:b/>
          <w:sz w:val="18"/>
          <w:szCs w:val="18"/>
        </w:rPr>
        <w:t>bservation to</w:t>
      </w:r>
      <w:r>
        <w:rPr>
          <w:b/>
          <w:sz w:val="18"/>
          <w:szCs w:val="18"/>
        </w:rPr>
        <w:t xml:space="preserve">ol that provides leveled </w:t>
      </w:r>
      <w:r w:rsidRPr="002F384D">
        <w:rPr>
          <w:b/>
          <w:sz w:val="18"/>
          <w:szCs w:val="18"/>
        </w:rPr>
        <w:t>indicators.  While the numbered score language is not a direct match to the progress report, it does provide for a similar numbered score, for example, a 4, “Distinguished” could be interpreted as “Exceeds”.   It can be used as a tool to to show developing proficiency across the math practices.</w:t>
      </w:r>
    </w:p>
    <w:p w14:paraId="7D30F910" w14:textId="77777777" w:rsidR="00542A38" w:rsidRPr="006F3CDD" w:rsidRDefault="00542A38" w:rsidP="00021F94">
      <w:pPr>
        <w:spacing w:after="120"/>
        <w:rPr>
          <w:b/>
        </w:rPr>
      </w:pPr>
      <w:r w:rsidRPr="006F3CDD">
        <w:rPr>
          <w:b/>
          <w:u w:val="single"/>
        </w:rPr>
        <w:t>Overall</w:t>
      </w:r>
      <w:r w:rsidRPr="006F3CDD">
        <w:rPr>
          <w:b/>
        </w:rPr>
        <w:t>:  The mathematics tasks focus on developing CONCEPTUAL UNDERSTANDING and encouraging ALL students to make sense of the mathematics and to persevere in solving mathematical problems.   As you</w:t>
      </w:r>
      <w:r w:rsidR="00021F94" w:rsidRPr="006F3CDD">
        <w:rPr>
          <w:b/>
        </w:rPr>
        <w:t xml:space="preserve"> provide cognitively demanding tasks and encourage sense making for ALL students,</w:t>
      </w:r>
      <w:r w:rsidRPr="006F3CDD">
        <w:rPr>
          <w:b/>
        </w:rPr>
        <w:t xml:space="preserve"> check to see if </w:t>
      </w:r>
      <w:r w:rsidRPr="006F3CDD">
        <w:rPr>
          <w:b/>
          <w:u w:val="single"/>
        </w:rPr>
        <w:t>STUDENTS</w:t>
      </w:r>
      <w:r w:rsidRPr="006F3CDD">
        <w:rPr>
          <w:b/>
        </w:rPr>
        <w:t xml:space="preserve"> exhibited the following behaviors in solv</w:t>
      </w:r>
      <w:r w:rsidR="00021F94" w:rsidRPr="006F3CDD">
        <w:rPr>
          <w:b/>
        </w:rPr>
        <w:t>ing mathematics problems</w:t>
      </w:r>
      <w:r w:rsidRPr="006F3CDD">
        <w:rPr>
          <w:b/>
        </w:rPr>
        <w:t>.</w:t>
      </w:r>
    </w:p>
    <w:tbl>
      <w:tblPr>
        <w:tblStyle w:val="TableGrid"/>
        <w:tblW w:w="14130" w:type="dxa"/>
        <w:tblInd w:w="-522" w:type="dxa"/>
        <w:tblLook w:val="04A0" w:firstRow="1" w:lastRow="0" w:firstColumn="1" w:lastColumn="0" w:noHBand="0" w:noVBand="1"/>
      </w:tblPr>
      <w:tblGrid>
        <w:gridCol w:w="2430"/>
        <w:gridCol w:w="3420"/>
        <w:gridCol w:w="4140"/>
        <w:gridCol w:w="4140"/>
      </w:tblGrid>
      <w:tr w:rsidR="00C7095C" w14:paraId="5468ECBC" w14:textId="77777777" w:rsidTr="0005354A">
        <w:trPr>
          <w:tblHeader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ACFE13C" w14:textId="77777777" w:rsidR="009A74E1" w:rsidRPr="00D86864" w:rsidRDefault="00021F94" w:rsidP="00A0048D">
            <w:pPr>
              <w:tabs>
                <w:tab w:val="left" w:pos="8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74008F8A" w14:textId="77777777" w:rsidR="009A74E1" w:rsidRPr="00D86864" w:rsidRDefault="000C7F52" w:rsidP="00A0048D">
            <w:pPr>
              <w:tabs>
                <w:tab w:val="left" w:pos="8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2</w:t>
            </w:r>
            <w:r w:rsidR="00C405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48F8BAE" w14:textId="77777777" w:rsidR="009A74E1" w:rsidRPr="00D86864" w:rsidRDefault="000C7F52" w:rsidP="00C7095C">
            <w:pPr>
              <w:tabs>
                <w:tab w:val="left" w:pos="8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3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21EE7771" w14:textId="77777777" w:rsidR="009A74E1" w:rsidRPr="00D86864" w:rsidRDefault="000C7F52" w:rsidP="00C7095C">
            <w:pPr>
              <w:tabs>
                <w:tab w:val="left" w:pos="8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4</w:t>
            </w:r>
          </w:p>
        </w:tc>
      </w:tr>
      <w:tr w:rsidR="00C7095C" w:rsidRPr="005C392F" w14:paraId="46F93D24" w14:textId="77777777" w:rsidTr="00C405DF">
        <w:tblPrEx>
          <w:tblLook w:val="0000" w:firstRow="0" w:lastRow="0" w:firstColumn="0" w:lastColumn="0" w:noHBand="0" w:noVBand="0"/>
        </w:tblPrEx>
        <w:trPr>
          <w:trHeight w:val="863"/>
          <w:tblHeader/>
        </w:trPr>
        <w:tc>
          <w:tcPr>
            <w:tcW w:w="2430" w:type="dxa"/>
          </w:tcPr>
          <w:p w14:paraId="584EDB76" w14:textId="77777777" w:rsidR="00062089" w:rsidRPr="00821CB6" w:rsidRDefault="00821CB6" w:rsidP="00821CB6">
            <w:pPr>
              <w:tabs>
                <w:tab w:val="left" w:pos="8040"/>
              </w:tabs>
              <w:rPr>
                <w:rFonts w:ascii="Calibri" w:hAnsi="Calibri"/>
                <w:b/>
                <w:color w:val="FF0000"/>
                <w:sz w:val="20"/>
                <w:szCs w:val="24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4"/>
              </w:rPr>
              <w:t>1a. MAKES SENSE OF PROBLEMS</w:t>
            </w:r>
            <w:r w:rsidR="00062089" w:rsidRPr="00FF29FF">
              <w:rPr>
                <w:rFonts w:ascii="Calibri" w:hAnsi="Calibri"/>
                <w:b/>
                <w:color w:val="FF0000"/>
                <w:sz w:val="20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64461EAC" w14:textId="77777777" w:rsidR="001259FA" w:rsidRPr="00D25873" w:rsidRDefault="00821CB6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Explain their thought processes in solving a problem one way.</w:t>
            </w:r>
          </w:p>
        </w:tc>
        <w:tc>
          <w:tcPr>
            <w:tcW w:w="4140" w:type="dxa"/>
          </w:tcPr>
          <w:p w14:paraId="7113A065" w14:textId="77777777" w:rsidR="00062089" w:rsidRPr="00D25873" w:rsidRDefault="00821CB6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Explain their thought processes in solving a problem and representing it in several ways.</w:t>
            </w:r>
          </w:p>
        </w:tc>
        <w:tc>
          <w:tcPr>
            <w:tcW w:w="4140" w:type="dxa"/>
          </w:tcPr>
          <w:p w14:paraId="18FD42D2" w14:textId="77777777" w:rsidR="00062089" w:rsidRPr="00D25873" w:rsidRDefault="00821CB6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Discuss, explain, and demonstrate solving a problem with multiple representations and in multiple ways.</w:t>
            </w:r>
          </w:p>
        </w:tc>
      </w:tr>
      <w:tr w:rsidR="00821CB6" w:rsidRPr="005C392F" w14:paraId="58F52893" w14:textId="77777777" w:rsidTr="0005354A">
        <w:tblPrEx>
          <w:tblLook w:val="0000" w:firstRow="0" w:lastRow="0" w:firstColumn="0" w:lastColumn="0" w:noHBand="0" w:noVBand="0"/>
        </w:tblPrEx>
        <w:trPr>
          <w:trHeight w:val="638"/>
          <w:tblHeader/>
        </w:trPr>
        <w:tc>
          <w:tcPr>
            <w:tcW w:w="2430" w:type="dxa"/>
          </w:tcPr>
          <w:p w14:paraId="62AB7986" w14:textId="77777777" w:rsidR="00821CB6" w:rsidRPr="00FF29FF" w:rsidRDefault="00821CB6" w:rsidP="00821CB6">
            <w:pPr>
              <w:tabs>
                <w:tab w:val="left" w:pos="8040"/>
              </w:tabs>
              <w:rPr>
                <w:rFonts w:ascii="Calibri" w:hAnsi="Calibri"/>
                <w:b/>
                <w:color w:val="FF0000"/>
                <w:sz w:val="20"/>
                <w:szCs w:val="24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4"/>
              </w:rPr>
              <w:t>1b. PERSEVERE IN SOLVING PROBLEMS</w:t>
            </w:r>
          </w:p>
          <w:p w14:paraId="6761F5A6" w14:textId="77777777" w:rsidR="00821CB6" w:rsidRDefault="00821CB6" w:rsidP="00542A38">
            <w:pPr>
              <w:tabs>
                <w:tab w:val="left" w:pos="8040"/>
              </w:tabs>
              <w:rPr>
                <w:rFonts w:ascii="Calibri" w:hAnsi="Calibri"/>
                <w:b/>
                <w:color w:val="FF0000"/>
                <w:sz w:val="20"/>
                <w:szCs w:val="24"/>
              </w:rPr>
            </w:pPr>
          </w:p>
        </w:tc>
        <w:tc>
          <w:tcPr>
            <w:tcW w:w="3420" w:type="dxa"/>
          </w:tcPr>
          <w:p w14:paraId="3419D7B1" w14:textId="77777777" w:rsidR="00821CB6" w:rsidRPr="00D25873" w:rsidRDefault="00821CB6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Stay with a challenging problem for more than one attempt.</w:t>
            </w:r>
          </w:p>
        </w:tc>
        <w:tc>
          <w:tcPr>
            <w:tcW w:w="4140" w:type="dxa"/>
          </w:tcPr>
          <w:p w14:paraId="5E747AD7" w14:textId="77777777" w:rsidR="00821CB6" w:rsidRPr="00D25873" w:rsidRDefault="00821CB6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Try several approaches in finding a solution, and only seek hints if stuck.</w:t>
            </w:r>
          </w:p>
        </w:tc>
        <w:tc>
          <w:tcPr>
            <w:tcW w:w="4140" w:type="dxa"/>
          </w:tcPr>
          <w:p w14:paraId="35996645" w14:textId="77777777" w:rsidR="00821CB6" w:rsidRPr="00D25873" w:rsidRDefault="00821CB6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Struggle with various attempts over time, and learn from previous solution attempts.</w:t>
            </w:r>
          </w:p>
        </w:tc>
      </w:tr>
      <w:tr w:rsidR="00C7095C" w:rsidRPr="005C392F" w14:paraId="6742FEDF" w14:textId="77777777" w:rsidTr="00D25873">
        <w:tblPrEx>
          <w:tblLook w:val="0000" w:firstRow="0" w:lastRow="0" w:firstColumn="0" w:lastColumn="0" w:noHBand="0" w:noVBand="0"/>
        </w:tblPrEx>
        <w:trPr>
          <w:trHeight w:val="854"/>
          <w:tblHeader/>
        </w:trPr>
        <w:tc>
          <w:tcPr>
            <w:tcW w:w="2430" w:type="dxa"/>
          </w:tcPr>
          <w:p w14:paraId="5022827E" w14:textId="77777777" w:rsidR="00062089" w:rsidRPr="00FF29FF" w:rsidRDefault="00A22864" w:rsidP="006E2760">
            <w:pPr>
              <w:tabs>
                <w:tab w:val="left" w:pos="8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2.  REASON ABSTRACTLY AND QUANTITATIVELY</w:t>
            </w:r>
          </w:p>
          <w:p w14:paraId="56F4F59D" w14:textId="77777777" w:rsidR="00E64BED" w:rsidRPr="00FF29FF" w:rsidRDefault="00E64BED" w:rsidP="006E2760">
            <w:pPr>
              <w:tabs>
                <w:tab w:val="left" w:pos="8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E7F59B6" w14:textId="77777777" w:rsidR="005E0445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Reason with models or pictorial representations to solve problems.</w:t>
            </w:r>
          </w:p>
        </w:tc>
        <w:tc>
          <w:tcPr>
            <w:tcW w:w="4140" w:type="dxa"/>
          </w:tcPr>
          <w:p w14:paraId="46A14E25" w14:textId="77777777" w:rsidR="00665BA7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Are able to translate situations into symbols for solving problems.</w:t>
            </w:r>
          </w:p>
        </w:tc>
        <w:tc>
          <w:tcPr>
            <w:tcW w:w="4140" w:type="dxa"/>
          </w:tcPr>
          <w:p w14:paraId="353FAFAB" w14:textId="77777777" w:rsidR="00062089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Convert situations into symbols to appropriately solve problems as well as convert symbols into meaningful situations.</w:t>
            </w:r>
          </w:p>
        </w:tc>
      </w:tr>
      <w:tr w:rsidR="00C7095C" w:rsidRPr="005C392F" w14:paraId="1C780F3C" w14:textId="77777777" w:rsidTr="00A22864">
        <w:tblPrEx>
          <w:tblLook w:val="0000" w:firstRow="0" w:lastRow="0" w:firstColumn="0" w:lastColumn="0" w:noHBand="0" w:noVBand="0"/>
        </w:tblPrEx>
        <w:trPr>
          <w:trHeight w:val="395"/>
          <w:tblHeader/>
        </w:trPr>
        <w:tc>
          <w:tcPr>
            <w:tcW w:w="2430" w:type="dxa"/>
          </w:tcPr>
          <w:p w14:paraId="1038A35B" w14:textId="77777777" w:rsidR="00062089" w:rsidRPr="00FF29FF" w:rsidRDefault="00A22864" w:rsidP="005C392F">
            <w:pPr>
              <w:tabs>
                <w:tab w:val="left" w:pos="8040"/>
              </w:tabs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3a. CONSTRUCT VIABLE ARGUMENTS</w:t>
            </w:r>
          </w:p>
          <w:p w14:paraId="67DF9493" w14:textId="77777777" w:rsidR="00062089" w:rsidRPr="00A22864" w:rsidRDefault="00062089" w:rsidP="00420A64">
            <w:pPr>
              <w:tabs>
                <w:tab w:val="left" w:pos="8040"/>
              </w:tabs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3420" w:type="dxa"/>
          </w:tcPr>
          <w:p w14:paraId="0753C64A" w14:textId="77777777" w:rsidR="00062089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Explain their thinking for the solution they found.</w:t>
            </w:r>
          </w:p>
        </w:tc>
        <w:tc>
          <w:tcPr>
            <w:tcW w:w="4140" w:type="dxa"/>
          </w:tcPr>
          <w:p w14:paraId="33EAB42A" w14:textId="77777777" w:rsidR="00062089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Explain their own thinking and thinking of others with accurate vocabulary.</w:t>
            </w:r>
          </w:p>
        </w:tc>
        <w:tc>
          <w:tcPr>
            <w:tcW w:w="4140" w:type="dxa"/>
          </w:tcPr>
          <w:p w14:paraId="4E0E7A56" w14:textId="77777777" w:rsidR="002A3659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Justify and explain, with accurate language and vocabulary, why their solution is correct.</w:t>
            </w:r>
          </w:p>
        </w:tc>
      </w:tr>
      <w:tr w:rsidR="00C7095C" w:rsidRPr="005C392F" w14:paraId="09A7DD43" w14:textId="77777777" w:rsidTr="00A22864">
        <w:tblPrEx>
          <w:tblLook w:val="0000" w:firstRow="0" w:lastRow="0" w:firstColumn="0" w:lastColumn="0" w:noHBand="0" w:noVBand="0"/>
        </w:tblPrEx>
        <w:trPr>
          <w:trHeight w:val="463"/>
          <w:tblHeader/>
        </w:trPr>
        <w:tc>
          <w:tcPr>
            <w:tcW w:w="2430" w:type="dxa"/>
          </w:tcPr>
          <w:p w14:paraId="44ED2A0B" w14:textId="77777777" w:rsidR="00062089" w:rsidRPr="00A22864" w:rsidRDefault="00A22864" w:rsidP="00A22864">
            <w:pPr>
              <w:tabs>
                <w:tab w:val="left" w:pos="8040"/>
              </w:tabs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3b. CRITIQUE THE REASONING OF OTHERS</w:t>
            </w:r>
          </w:p>
        </w:tc>
        <w:tc>
          <w:tcPr>
            <w:tcW w:w="3420" w:type="dxa"/>
          </w:tcPr>
          <w:p w14:paraId="5972B924" w14:textId="77777777" w:rsidR="00062089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Understand and discuss other ideas and approaches.</w:t>
            </w:r>
          </w:p>
        </w:tc>
        <w:tc>
          <w:tcPr>
            <w:tcW w:w="4140" w:type="dxa"/>
          </w:tcPr>
          <w:p w14:paraId="21358F6B" w14:textId="77777777" w:rsidR="00CF4812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Explain other students’ solutions and identify strengths and weaknesses of the solution.</w:t>
            </w:r>
          </w:p>
        </w:tc>
        <w:tc>
          <w:tcPr>
            <w:tcW w:w="4140" w:type="dxa"/>
          </w:tcPr>
          <w:p w14:paraId="1ECBC095" w14:textId="77777777" w:rsidR="00062089" w:rsidRPr="00D25873" w:rsidRDefault="00A22864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Compare and contrast various solution strategies and explain the reasoning of others.</w:t>
            </w:r>
          </w:p>
        </w:tc>
      </w:tr>
      <w:tr w:rsidR="00A22864" w:rsidRPr="005C392F" w14:paraId="46111B76" w14:textId="77777777" w:rsidTr="00A22864">
        <w:tblPrEx>
          <w:tblLook w:val="0000" w:firstRow="0" w:lastRow="0" w:firstColumn="0" w:lastColumn="0" w:noHBand="0" w:noVBand="0"/>
        </w:tblPrEx>
        <w:trPr>
          <w:trHeight w:val="463"/>
          <w:tblHeader/>
        </w:trPr>
        <w:tc>
          <w:tcPr>
            <w:tcW w:w="2430" w:type="dxa"/>
          </w:tcPr>
          <w:p w14:paraId="07E0119C" w14:textId="77777777" w:rsidR="00A22864" w:rsidRDefault="00A22864" w:rsidP="00A22864">
            <w:pPr>
              <w:tabs>
                <w:tab w:val="left" w:pos="8040"/>
              </w:tabs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4. MODEL WITH MATHEMATICS</w:t>
            </w:r>
          </w:p>
        </w:tc>
        <w:tc>
          <w:tcPr>
            <w:tcW w:w="3420" w:type="dxa"/>
          </w:tcPr>
          <w:p w14:paraId="3A103EFA" w14:textId="77777777" w:rsidR="00A22864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 xml:space="preserve">Use </w:t>
            </w:r>
            <w:r w:rsidR="00D25873" w:rsidRPr="00D25873">
              <w:rPr>
                <w:rFonts w:ascii="Calibri" w:hAnsi="Calibri" w:cs="Calibri"/>
                <w:sz w:val="20"/>
                <w:szCs w:val="20"/>
              </w:rPr>
              <w:t xml:space="preserve">models to represent and solve a </w:t>
            </w:r>
            <w:r w:rsidRPr="00D25873">
              <w:rPr>
                <w:rFonts w:ascii="Calibri" w:hAnsi="Calibri" w:cs="Calibri"/>
                <w:sz w:val="20"/>
                <w:szCs w:val="20"/>
              </w:rPr>
              <w:t>p</w:t>
            </w:r>
            <w:r w:rsidR="00D25873" w:rsidRPr="00D25873">
              <w:rPr>
                <w:rFonts w:ascii="Calibri" w:hAnsi="Calibri" w:cs="Calibri"/>
                <w:sz w:val="20"/>
                <w:szCs w:val="20"/>
              </w:rPr>
              <w:t xml:space="preserve">roblem, and translate the solution </w:t>
            </w:r>
            <w:r w:rsidRPr="00D25873">
              <w:rPr>
                <w:rFonts w:ascii="Calibri" w:hAnsi="Calibri" w:cs="Calibri"/>
                <w:sz w:val="20"/>
                <w:szCs w:val="20"/>
              </w:rPr>
              <w:t>to mathematical symbols.</w:t>
            </w:r>
          </w:p>
        </w:tc>
        <w:tc>
          <w:tcPr>
            <w:tcW w:w="4140" w:type="dxa"/>
          </w:tcPr>
          <w:p w14:paraId="1C4CC43B" w14:textId="77777777" w:rsidR="00A22864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Use models and symbols to represent and solve a problem, and accurately explain the solution representation.</w:t>
            </w:r>
          </w:p>
        </w:tc>
        <w:tc>
          <w:tcPr>
            <w:tcW w:w="4140" w:type="dxa"/>
          </w:tcPr>
          <w:p w14:paraId="4810C2E1" w14:textId="77777777" w:rsidR="00A22864" w:rsidRPr="00D25873" w:rsidRDefault="00A22864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Use a variety of models, symbolic representations, and technology tools to demonstrate a solution to a problem.</w:t>
            </w:r>
          </w:p>
        </w:tc>
      </w:tr>
      <w:tr w:rsidR="00D25873" w:rsidRPr="005C392F" w14:paraId="26EBC530" w14:textId="77777777" w:rsidTr="00A22864">
        <w:tblPrEx>
          <w:tblLook w:val="0000" w:firstRow="0" w:lastRow="0" w:firstColumn="0" w:lastColumn="0" w:noHBand="0" w:noVBand="0"/>
        </w:tblPrEx>
        <w:trPr>
          <w:trHeight w:val="463"/>
          <w:tblHeader/>
        </w:trPr>
        <w:tc>
          <w:tcPr>
            <w:tcW w:w="2430" w:type="dxa"/>
          </w:tcPr>
          <w:p w14:paraId="19576306" w14:textId="77777777" w:rsidR="00D25873" w:rsidRDefault="00D25873" w:rsidP="00D25873">
            <w:pPr>
              <w:tabs>
                <w:tab w:val="left" w:pos="8040"/>
              </w:tabs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5. USE APPROPRIATE TOOLS STRATEGICALLY</w:t>
            </w:r>
          </w:p>
        </w:tc>
        <w:tc>
          <w:tcPr>
            <w:tcW w:w="3420" w:type="dxa"/>
          </w:tcPr>
          <w:p w14:paraId="487E98E6" w14:textId="77777777" w:rsidR="00D25873" w:rsidRPr="00D25873" w:rsidRDefault="00D25873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Use the appropriate tool to find a solution.</w:t>
            </w:r>
          </w:p>
        </w:tc>
        <w:tc>
          <w:tcPr>
            <w:tcW w:w="4140" w:type="dxa"/>
          </w:tcPr>
          <w:p w14:paraId="3BBC807A" w14:textId="77777777" w:rsidR="00D25873" w:rsidRPr="00D25873" w:rsidRDefault="00D25873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Select from a variety of tools the ones that can be used to solve a problem, and explain their reasoning for the selection.</w:t>
            </w:r>
          </w:p>
        </w:tc>
        <w:tc>
          <w:tcPr>
            <w:tcW w:w="4140" w:type="dxa"/>
          </w:tcPr>
          <w:p w14:paraId="4999A8C1" w14:textId="77777777" w:rsidR="00D25873" w:rsidRPr="00D25873" w:rsidRDefault="00D25873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Combine various tools to explore and solve a problem as well as justify their tool selection and problem solution.</w:t>
            </w:r>
          </w:p>
        </w:tc>
      </w:tr>
      <w:tr w:rsidR="00D25873" w:rsidRPr="005C392F" w14:paraId="6A0452EB" w14:textId="77777777" w:rsidTr="00A22864">
        <w:tblPrEx>
          <w:tblLook w:val="0000" w:firstRow="0" w:lastRow="0" w:firstColumn="0" w:lastColumn="0" w:noHBand="0" w:noVBand="0"/>
        </w:tblPrEx>
        <w:trPr>
          <w:trHeight w:val="463"/>
          <w:tblHeader/>
        </w:trPr>
        <w:tc>
          <w:tcPr>
            <w:tcW w:w="2430" w:type="dxa"/>
          </w:tcPr>
          <w:p w14:paraId="3DF88A72" w14:textId="77777777" w:rsidR="00D25873" w:rsidRDefault="00D25873" w:rsidP="00D25873">
            <w:pPr>
              <w:tabs>
                <w:tab w:val="left" w:pos="8040"/>
              </w:tabs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6. ATTEND TO PRECISION</w:t>
            </w:r>
          </w:p>
        </w:tc>
        <w:tc>
          <w:tcPr>
            <w:tcW w:w="3420" w:type="dxa"/>
          </w:tcPr>
          <w:p w14:paraId="02E40040" w14:textId="77777777" w:rsidR="00D25873" w:rsidRPr="00D25873" w:rsidRDefault="00D25873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Communicate their reasoning and solution to others.</w:t>
            </w:r>
          </w:p>
        </w:tc>
        <w:tc>
          <w:tcPr>
            <w:tcW w:w="4140" w:type="dxa"/>
          </w:tcPr>
          <w:p w14:paraId="7FEA39A3" w14:textId="77777777" w:rsidR="00D25873" w:rsidRPr="00D25873" w:rsidRDefault="00D25873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Incorporate appropriate vocabulary and symbols in others.</w:t>
            </w:r>
          </w:p>
        </w:tc>
        <w:tc>
          <w:tcPr>
            <w:tcW w:w="4140" w:type="dxa"/>
          </w:tcPr>
          <w:p w14:paraId="57B230BB" w14:textId="77777777" w:rsidR="00D25873" w:rsidRPr="00D25873" w:rsidRDefault="00D25873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Use appropriate symbols, vocabulary, and labeling to effectively communicate and exchange ideas.</w:t>
            </w:r>
          </w:p>
        </w:tc>
      </w:tr>
      <w:tr w:rsidR="00D25873" w:rsidRPr="005C392F" w14:paraId="0D4A3162" w14:textId="77777777" w:rsidTr="00A22864">
        <w:tblPrEx>
          <w:tblLook w:val="0000" w:firstRow="0" w:lastRow="0" w:firstColumn="0" w:lastColumn="0" w:noHBand="0" w:noVBand="0"/>
        </w:tblPrEx>
        <w:trPr>
          <w:trHeight w:val="463"/>
          <w:tblHeader/>
        </w:trPr>
        <w:tc>
          <w:tcPr>
            <w:tcW w:w="2430" w:type="dxa"/>
          </w:tcPr>
          <w:p w14:paraId="42EDEB2C" w14:textId="77777777" w:rsidR="00D25873" w:rsidRDefault="00D25873" w:rsidP="00D25873">
            <w:pPr>
              <w:tabs>
                <w:tab w:val="left" w:pos="8040"/>
              </w:tabs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7. LOOK FOR AND MAKE USE OF STRUCTURE</w:t>
            </w:r>
          </w:p>
        </w:tc>
        <w:tc>
          <w:tcPr>
            <w:tcW w:w="3420" w:type="dxa"/>
          </w:tcPr>
          <w:p w14:paraId="3C63BCBE" w14:textId="77777777" w:rsidR="00D25873" w:rsidRPr="00D25873" w:rsidRDefault="00D25873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Look for structure within mathematics to help them solve problems efficiently.</w:t>
            </w:r>
          </w:p>
        </w:tc>
        <w:tc>
          <w:tcPr>
            <w:tcW w:w="4140" w:type="dxa"/>
          </w:tcPr>
          <w:p w14:paraId="594CA2FB" w14:textId="77777777" w:rsidR="00D25873" w:rsidRPr="00D25873" w:rsidRDefault="00D25873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Compose and decompose number situations and relationships through observed patterns in order to simplify solutions.</w:t>
            </w:r>
          </w:p>
        </w:tc>
        <w:tc>
          <w:tcPr>
            <w:tcW w:w="4140" w:type="dxa"/>
          </w:tcPr>
          <w:p w14:paraId="6C156ED7" w14:textId="77777777" w:rsidR="00D25873" w:rsidRPr="00D25873" w:rsidRDefault="00D25873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25873">
              <w:rPr>
                <w:rFonts w:ascii="Calibri" w:hAnsi="Calibri" w:cs="Calibri"/>
                <w:sz w:val="20"/>
                <w:szCs w:val="20"/>
              </w:rPr>
              <w:t>See complex and complicated math expressions as component parts.</w:t>
            </w:r>
          </w:p>
        </w:tc>
      </w:tr>
      <w:tr w:rsidR="00D25873" w:rsidRPr="005C392F" w14:paraId="7DADE470" w14:textId="77777777" w:rsidTr="00A22864">
        <w:tblPrEx>
          <w:tblLook w:val="0000" w:firstRow="0" w:lastRow="0" w:firstColumn="0" w:lastColumn="0" w:noHBand="0" w:noVBand="0"/>
        </w:tblPrEx>
        <w:trPr>
          <w:trHeight w:val="463"/>
          <w:tblHeader/>
        </w:trPr>
        <w:tc>
          <w:tcPr>
            <w:tcW w:w="2430" w:type="dxa"/>
          </w:tcPr>
          <w:p w14:paraId="72553911" w14:textId="77777777" w:rsidR="00D25873" w:rsidRDefault="00D25873" w:rsidP="00D25873">
            <w:pPr>
              <w:tabs>
                <w:tab w:val="left" w:pos="8040"/>
              </w:tabs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8. LOOK FOR AND EXPRESS REGULARITY IN REPEATED REASONING</w:t>
            </w:r>
          </w:p>
        </w:tc>
        <w:tc>
          <w:tcPr>
            <w:tcW w:w="3420" w:type="dxa"/>
          </w:tcPr>
          <w:p w14:paraId="4A7B316B" w14:textId="77777777" w:rsidR="006F3CDD" w:rsidRPr="006F3CDD" w:rsidRDefault="006F3CDD" w:rsidP="006F3C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F3CDD">
              <w:rPr>
                <w:rFonts w:ascii="Calibri" w:hAnsi="Calibri" w:cs="Calibri"/>
                <w:sz w:val="20"/>
                <w:szCs w:val="20"/>
              </w:rPr>
              <w:t>Look for obvious patterns, and use</w:t>
            </w:r>
          </w:p>
          <w:p w14:paraId="7323B39B" w14:textId="77777777" w:rsidR="00D25873" w:rsidRPr="006F3CDD" w:rsidRDefault="006F3CDD" w:rsidP="006F3C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F3CDD">
              <w:rPr>
                <w:rFonts w:ascii="Calibri" w:hAnsi="Calibri" w:cs="Calibri"/>
                <w:sz w:val="20"/>
                <w:szCs w:val="20"/>
              </w:rPr>
              <w:t>if/ then reasoning strategies for obvious patterns.</w:t>
            </w:r>
          </w:p>
        </w:tc>
        <w:tc>
          <w:tcPr>
            <w:tcW w:w="4140" w:type="dxa"/>
          </w:tcPr>
          <w:p w14:paraId="3BAE2411" w14:textId="77777777" w:rsidR="00D25873" w:rsidRPr="006F3CDD" w:rsidRDefault="006F3CDD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F3CDD">
              <w:rPr>
                <w:rFonts w:ascii="Calibri" w:hAnsi="Calibri" w:cs="Calibri"/>
                <w:sz w:val="20"/>
                <w:szCs w:val="20"/>
              </w:rPr>
              <w:t>Find and explain subtle patterns.</w:t>
            </w:r>
          </w:p>
        </w:tc>
        <w:tc>
          <w:tcPr>
            <w:tcW w:w="4140" w:type="dxa"/>
          </w:tcPr>
          <w:p w14:paraId="22AA633D" w14:textId="77777777" w:rsidR="00D25873" w:rsidRPr="006F3CDD" w:rsidRDefault="006F3CDD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F3CDD">
              <w:rPr>
                <w:rFonts w:ascii="Calibri" w:hAnsi="Calibri" w:cs="Calibri"/>
                <w:sz w:val="20"/>
                <w:szCs w:val="20"/>
              </w:rPr>
              <w:t xml:space="preserve">Discover deep, underlying </w:t>
            </w:r>
            <w:r w:rsidR="00D25873" w:rsidRPr="006F3CDD">
              <w:rPr>
                <w:rFonts w:ascii="Calibri" w:hAnsi="Calibri" w:cs="Calibri"/>
                <w:sz w:val="20"/>
                <w:szCs w:val="20"/>
              </w:rPr>
              <w:t>relati</w:t>
            </w:r>
            <w:r w:rsidRPr="006F3CDD">
              <w:rPr>
                <w:rFonts w:ascii="Calibri" w:hAnsi="Calibri" w:cs="Calibri"/>
                <w:sz w:val="20"/>
                <w:szCs w:val="20"/>
              </w:rPr>
              <w:t>on</w:t>
            </w:r>
            <w:r w:rsidR="00847016">
              <w:rPr>
                <w:rFonts w:ascii="Calibri" w:hAnsi="Calibri" w:cs="Calibri"/>
                <w:sz w:val="20"/>
                <w:szCs w:val="20"/>
              </w:rPr>
              <w:t>ships that unify</w:t>
            </w:r>
            <w:r w:rsidRPr="006F3CDD">
              <w:rPr>
                <w:rFonts w:ascii="Calibri" w:hAnsi="Calibri" w:cs="Calibri"/>
                <w:sz w:val="20"/>
                <w:szCs w:val="20"/>
              </w:rPr>
              <w:t xml:space="preserve"> the various aspects of a problem such as a </w:t>
            </w:r>
            <w:r w:rsidR="00D25873" w:rsidRPr="006F3CDD">
              <w:rPr>
                <w:rFonts w:ascii="Calibri" w:hAnsi="Calibri" w:cs="Calibri"/>
                <w:sz w:val="20"/>
                <w:szCs w:val="20"/>
              </w:rPr>
              <w:t>discovery of an underlying function.</w:t>
            </w:r>
          </w:p>
        </w:tc>
      </w:tr>
    </w:tbl>
    <w:p w14:paraId="13218F42" w14:textId="77777777" w:rsidR="009C165C" w:rsidRPr="005C392F" w:rsidRDefault="009C165C" w:rsidP="004D281F">
      <w:pPr>
        <w:tabs>
          <w:tab w:val="left" w:pos="8040"/>
        </w:tabs>
        <w:rPr>
          <w:sz w:val="24"/>
          <w:szCs w:val="24"/>
        </w:rPr>
      </w:pPr>
    </w:p>
    <w:sectPr w:rsidR="009C165C" w:rsidRPr="005C392F" w:rsidSect="00D25873">
      <w:headerReference w:type="default" r:id="rId9"/>
      <w:pgSz w:w="15840" w:h="12240" w:orient="landscape"/>
      <w:pgMar w:top="108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06609" w14:textId="77777777" w:rsidR="004C1236" w:rsidRDefault="004C1236" w:rsidP="009C165C">
      <w:r>
        <w:separator/>
      </w:r>
    </w:p>
  </w:endnote>
  <w:endnote w:type="continuationSeparator" w:id="0">
    <w:p w14:paraId="1D336F21" w14:textId="77777777" w:rsidR="004C1236" w:rsidRDefault="004C1236" w:rsidP="009C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7C386" w14:textId="77777777" w:rsidR="004C1236" w:rsidRDefault="004C1236" w:rsidP="009C165C">
      <w:r>
        <w:separator/>
      </w:r>
    </w:p>
  </w:footnote>
  <w:footnote w:type="continuationSeparator" w:id="0">
    <w:p w14:paraId="20E2CB3E" w14:textId="77777777" w:rsidR="004C1236" w:rsidRDefault="004C1236" w:rsidP="009C16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8"/>
      </w:rPr>
      <w:alias w:val="Title"/>
      <w:id w:val="152881826"/>
      <w:placeholder>
        <w:docPart w:val="3FAE76A1B0DB428590E303D557E887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C065436" w14:textId="0BF3886D" w:rsidR="001C0F78" w:rsidRPr="00382BA7" w:rsidRDefault="001C0F78" w:rsidP="00382BA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1C0F78">
          <w:rPr>
            <w:b/>
            <w:sz w:val="28"/>
          </w:rPr>
          <w:t xml:space="preserve">STANDARDS FOR </w:t>
        </w:r>
        <w:r w:rsidR="0043083A">
          <w:rPr>
            <w:b/>
            <w:sz w:val="28"/>
          </w:rPr>
          <w:t xml:space="preserve">STUDENT </w:t>
        </w:r>
        <w:r w:rsidRPr="001C0F78">
          <w:rPr>
            <w:b/>
            <w:sz w:val="28"/>
          </w:rPr>
          <w:t>MATHEMATICAL PRACTICES OBSERVATION TOOL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DA9"/>
    <w:multiLevelType w:val="hybridMultilevel"/>
    <w:tmpl w:val="32F8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61BFB"/>
    <w:multiLevelType w:val="hybridMultilevel"/>
    <w:tmpl w:val="AEEE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73617B"/>
    <w:multiLevelType w:val="hybridMultilevel"/>
    <w:tmpl w:val="C10ECF32"/>
    <w:lvl w:ilvl="0" w:tplc="1068AE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A6A08CB"/>
    <w:multiLevelType w:val="hybridMultilevel"/>
    <w:tmpl w:val="7FFE9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23E34"/>
    <w:multiLevelType w:val="hybridMultilevel"/>
    <w:tmpl w:val="E2E60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9A570A"/>
    <w:multiLevelType w:val="hybridMultilevel"/>
    <w:tmpl w:val="BBEAB062"/>
    <w:lvl w:ilvl="0" w:tplc="040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E6EAF"/>
    <w:multiLevelType w:val="hybridMultilevel"/>
    <w:tmpl w:val="23BC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C847BA"/>
    <w:multiLevelType w:val="hybridMultilevel"/>
    <w:tmpl w:val="C10ECF32"/>
    <w:lvl w:ilvl="0" w:tplc="1068AE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2CAA30E2"/>
    <w:multiLevelType w:val="hybridMultilevel"/>
    <w:tmpl w:val="A7AE6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244786"/>
    <w:multiLevelType w:val="hybridMultilevel"/>
    <w:tmpl w:val="41E69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B274C1"/>
    <w:multiLevelType w:val="hybridMultilevel"/>
    <w:tmpl w:val="14626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EC2792"/>
    <w:multiLevelType w:val="hybridMultilevel"/>
    <w:tmpl w:val="C10ECF32"/>
    <w:lvl w:ilvl="0" w:tplc="1068AE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37922D15"/>
    <w:multiLevelType w:val="hybridMultilevel"/>
    <w:tmpl w:val="EA8C9DB4"/>
    <w:lvl w:ilvl="0" w:tplc="847612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46B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6A9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C7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BE6C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E2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0FF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41D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EA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C3AEA"/>
    <w:multiLevelType w:val="hybridMultilevel"/>
    <w:tmpl w:val="BAB6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3628DC"/>
    <w:multiLevelType w:val="hybridMultilevel"/>
    <w:tmpl w:val="B3487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900313"/>
    <w:multiLevelType w:val="hybridMultilevel"/>
    <w:tmpl w:val="D3841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911603"/>
    <w:multiLevelType w:val="hybridMultilevel"/>
    <w:tmpl w:val="7E1EB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CA13CC"/>
    <w:multiLevelType w:val="hybridMultilevel"/>
    <w:tmpl w:val="9CCA9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0C2518"/>
    <w:multiLevelType w:val="hybridMultilevel"/>
    <w:tmpl w:val="4558C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9D457F"/>
    <w:multiLevelType w:val="hybridMultilevel"/>
    <w:tmpl w:val="6AC2F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460BC6"/>
    <w:multiLevelType w:val="hybridMultilevel"/>
    <w:tmpl w:val="37701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14"/>
  </w:num>
  <w:num w:numId="7">
    <w:abstractNumId w:val="15"/>
  </w:num>
  <w:num w:numId="8">
    <w:abstractNumId w:val="0"/>
  </w:num>
  <w:num w:numId="9">
    <w:abstractNumId w:val="1"/>
  </w:num>
  <w:num w:numId="10">
    <w:abstractNumId w:val="13"/>
  </w:num>
  <w:num w:numId="11">
    <w:abstractNumId w:val="18"/>
  </w:num>
  <w:num w:numId="12">
    <w:abstractNumId w:val="6"/>
  </w:num>
  <w:num w:numId="13">
    <w:abstractNumId w:val="20"/>
  </w:num>
  <w:num w:numId="14">
    <w:abstractNumId w:val="19"/>
  </w:num>
  <w:num w:numId="15">
    <w:abstractNumId w:val="10"/>
  </w:num>
  <w:num w:numId="16">
    <w:abstractNumId w:val="17"/>
  </w:num>
  <w:num w:numId="17">
    <w:abstractNumId w:val="3"/>
  </w:num>
  <w:num w:numId="18">
    <w:abstractNumId w:val="8"/>
  </w:num>
  <w:num w:numId="19">
    <w:abstractNumId w:val="9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1F"/>
    <w:rsid w:val="00021F94"/>
    <w:rsid w:val="00027353"/>
    <w:rsid w:val="0005354A"/>
    <w:rsid w:val="00062089"/>
    <w:rsid w:val="00071D37"/>
    <w:rsid w:val="00071FF6"/>
    <w:rsid w:val="000C7F52"/>
    <w:rsid w:val="001000AE"/>
    <w:rsid w:val="001100AA"/>
    <w:rsid w:val="001259FA"/>
    <w:rsid w:val="00140CDC"/>
    <w:rsid w:val="0015479F"/>
    <w:rsid w:val="001605B1"/>
    <w:rsid w:val="00183480"/>
    <w:rsid w:val="00195AD4"/>
    <w:rsid w:val="001C0F78"/>
    <w:rsid w:val="00214184"/>
    <w:rsid w:val="00222C34"/>
    <w:rsid w:val="00254C9D"/>
    <w:rsid w:val="002773B2"/>
    <w:rsid w:val="00293F38"/>
    <w:rsid w:val="002A3659"/>
    <w:rsid w:val="002B27A6"/>
    <w:rsid w:val="002B596B"/>
    <w:rsid w:val="002D0263"/>
    <w:rsid w:val="00382BA7"/>
    <w:rsid w:val="00394E39"/>
    <w:rsid w:val="003B0EFD"/>
    <w:rsid w:val="003B4CC2"/>
    <w:rsid w:val="003C4E8F"/>
    <w:rsid w:val="004117E5"/>
    <w:rsid w:val="00420A64"/>
    <w:rsid w:val="0043083A"/>
    <w:rsid w:val="0045276F"/>
    <w:rsid w:val="00466BCA"/>
    <w:rsid w:val="004C1236"/>
    <w:rsid w:val="004D281F"/>
    <w:rsid w:val="004F13DC"/>
    <w:rsid w:val="005004E5"/>
    <w:rsid w:val="00542A38"/>
    <w:rsid w:val="00555F6F"/>
    <w:rsid w:val="0058123A"/>
    <w:rsid w:val="0058135A"/>
    <w:rsid w:val="005C392F"/>
    <w:rsid w:val="005C6873"/>
    <w:rsid w:val="005E0445"/>
    <w:rsid w:val="00604CAC"/>
    <w:rsid w:val="0061121D"/>
    <w:rsid w:val="0062509F"/>
    <w:rsid w:val="006543C3"/>
    <w:rsid w:val="00654E76"/>
    <w:rsid w:val="00665BA7"/>
    <w:rsid w:val="006879CC"/>
    <w:rsid w:val="00691A6F"/>
    <w:rsid w:val="006A6CB8"/>
    <w:rsid w:val="006E2760"/>
    <w:rsid w:val="006F3CDD"/>
    <w:rsid w:val="0073699D"/>
    <w:rsid w:val="00753ED5"/>
    <w:rsid w:val="007A0D91"/>
    <w:rsid w:val="007F4CFE"/>
    <w:rsid w:val="00821CB6"/>
    <w:rsid w:val="00844E28"/>
    <w:rsid w:val="00847016"/>
    <w:rsid w:val="00860F37"/>
    <w:rsid w:val="00894DCC"/>
    <w:rsid w:val="008A6D29"/>
    <w:rsid w:val="008B529D"/>
    <w:rsid w:val="008D3330"/>
    <w:rsid w:val="008F6849"/>
    <w:rsid w:val="009337B0"/>
    <w:rsid w:val="00985462"/>
    <w:rsid w:val="009A74E1"/>
    <w:rsid w:val="009C165C"/>
    <w:rsid w:val="009D78B8"/>
    <w:rsid w:val="00A0048D"/>
    <w:rsid w:val="00A22864"/>
    <w:rsid w:val="00AE664F"/>
    <w:rsid w:val="00B24A14"/>
    <w:rsid w:val="00B27C55"/>
    <w:rsid w:val="00B408B0"/>
    <w:rsid w:val="00B423F6"/>
    <w:rsid w:val="00B461DD"/>
    <w:rsid w:val="00B47969"/>
    <w:rsid w:val="00B5323E"/>
    <w:rsid w:val="00B90A2F"/>
    <w:rsid w:val="00B92535"/>
    <w:rsid w:val="00BD7497"/>
    <w:rsid w:val="00C024C4"/>
    <w:rsid w:val="00C405DF"/>
    <w:rsid w:val="00C42DF1"/>
    <w:rsid w:val="00C605D7"/>
    <w:rsid w:val="00C7095C"/>
    <w:rsid w:val="00C86975"/>
    <w:rsid w:val="00CF4189"/>
    <w:rsid w:val="00CF4812"/>
    <w:rsid w:val="00D25873"/>
    <w:rsid w:val="00D86864"/>
    <w:rsid w:val="00DA1377"/>
    <w:rsid w:val="00DA3A9B"/>
    <w:rsid w:val="00DC3FA7"/>
    <w:rsid w:val="00DF50B6"/>
    <w:rsid w:val="00DF5273"/>
    <w:rsid w:val="00E16FFE"/>
    <w:rsid w:val="00E43859"/>
    <w:rsid w:val="00E60AB1"/>
    <w:rsid w:val="00E62416"/>
    <w:rsid w:val="00E64BED"/>
    <w:rsid w:val="00E75050"/>
    <w:rsid w:val="00E84C7E"/>
    <w:rsid w:val="00E97DDE"/>
    <w:rsid w:val="00EF604C"/>
    <w:rsid w:val="00F11A0F"/>
    <w:rsid w:val="00F232DE"/>
    <w:rsid w:val="00F278E3"/>
    <w:rsid w:val="00FB130D"/>
    <w:rsid w:val="00FC245A"/>
    <w:rsid w:val="00FC3DC1"/>
    <w:rsid w:val="00FD22AC"/>
    <w:rsid w:val="00FF29FF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67F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5C"/>
  </w:style>
  <w:style w:type="paragraph" w:styleId="Footer">
    <w:name w:val="footer"/>
    <w:basedOn w:val="Normal"/>
    <w:link w:val="FooterChar"/>
    <w:uiPriority w:val="99"/>
    <w:unhideWhenUsed/>
    <w:rsid w:val="009C1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5C"/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AE76A1B0DB428590E303D557E8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7A62-872E-4A5A-8C95-5B88AA0A68A0}"/>
      </w:docPartPr>
      <w:docPartBody>
        <w:p w:rsidR="006E093B" w:rsidRDefault="00307189" w:rsidP="00307189">
          <w:pPr>
            <w:pStyle w:val="3FAE76A1B0DB428590E303D557E8875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189"/>
    <w:rsid w:val="00307189"/>
    <w:rsid w:val="003A47E9"/>
    <w:rsid w:val="004109D8"/>
    <w:rsid w:val="00583EF1"/>
    <w:rsid w:val="006E093B"/>
    <w:rsid w:val="007A14BB"/>
    <w:rsid w:val="00B74A53"/>
    <w:rsid w:val="00C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9F4E8974834476BC29370505A274A5">
    <w:name w:val="8F9F4E8974834476BC29370505A274A5"/>
    <w:rsid w:val="00307189"/>
  </w:style>
  <w:style w:type="paragraph" w:customStyle="1" w:styleId="1C37064E175F49A0A373A5F1A56F8C7B">
    <w:name w:val="1C37064E175F49A0A373A5F1A56F8C7B"/>
    <w:rsid w:val="00307189"/>
  </w:style>
  <w:style w:type="paragraph" w:customStyle="1" w:styleId="3FAE76A1B0DB428590E303D557E88753">
    <w:name w:val="3FAE76A1B0DB428590E303D557E88753"/>
    <w:rsid w:val="00307189"/>
  </w:style>
  <w:style w:type="paragraph" w:customStyle="1" w:styleId="E72F39D01BED4FA1AEFC3842B84A2CFB">
    <w:name w:val="E72F39D01BED4FA1AEFC3842B84A2CFB"/>
    <w:rsid w:val="00307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D135F1-55F2-4B46-9EA0-F0B75DC3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3083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FOR STUDENT MATHEMATICAL PRACTICES OBSERVATION TOOL</vt:lpstr>
    </vt:vector>
  </TitlesOfParts>
  <Company>Observation Tool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FOR STUDENT MATHEMATICAL PRACTICES OBSERVATION TOOL</dc:title>
  <dc:creator>Terry Mootz</dc:creator>
  <cp:lastModifiedBy>Microsoft Office User</cp:lastModifiedBy>
  <cp:revision>3</cp:revision>
  <cp:lastPrinted>2011-08-02T15:59:00Z</cp:lastPrinted>
  <dcterms:created xsi:type="dcterms:W3CDTF">2017-10-06T18:06:00Z</dcterms:created>
  <dcterms:modified xsi:type="dcterms:W3CDTF">2017-10-06T22:01:00Z</dcterms:modified>
</cp:coreProperties>
</file>